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04" w:rsidRPr="009A1435" w:rsidRDefault="006E1304" w:rsidP="006E13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A1435">
        <w:rPr>
          <w:rFonts w:ascii="Verdana" w:hAnsi="Verdana" w:cs="Arial"/>
          <w:sz w:val="20"/>
          <w:szCs w:val="20"/>
        </w:rPr>
        <w:t>DD. Numero 3518 del 13/12/2022</w:t>
      </w:r>
    </w:p>
    <w:p w:rsidR="006E1304" w:rsidRDefault="006E1304" w:rsidP="006E13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E1304" w:rsidRDefault="006E1304" w:rsidP="006E13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35D7A">
        <w:rPr>
          <w:rFonts w:ascii="Verdana" w:hAnsi="Verdana" w:cs="Arial"/>
          <w:sz w:val="20"/>
          <w:szCs w:val="20"/>
        </w:rPr>
        <w:t xml:space="preserve">Determina per l’affidamento </w:t>
      </w:r>
      <w:r>
        <w:rPr>
          <w:rFonts w:ascii="Verdana" w:hAnsi="Verdana" w:cs="Arial"/>
          <w:sz w:val="20"/>
          <w:szCs w:val="20"/>
        </w:rPr>
        <w:t>della Realizzazione dell’applicazione informatica inerente</w:t>
      </w:r>
      <w:r w:rsidRPr="00A778EC">
        <w:rPr>
          <w:rFonts w:ascii="Verdana" w:hAnsi="Verdana" w:cs="Arial"/>
          <w:sz w:val="20"/>
          <w:szCs w:val="20"/>
        </w:rPr>
        <w:t xml:space="preserve"> POR FESR 2014-2020 - Agenda Urbana “Terni Smart City” - Azione 6.1.1 - intervento 2. </w:t>
      </w:r>
      <w:r>
        <w:rPr>
          <w:rFonts w:ascii="Verdana" w:hAnsi="Verdana" w:cs="Arial"/>
          <w:sz w:val="20"/>
          <w:szCs w:val="20"/>
        </w:rPr>
        <w:t>“</w:t>
      </w:r>
      <w:r w:rsidRPr="00A778EC">
        <w:rPr>
          <w:rFonts w:ascii="Verdana" w:hAnsi="Verdana" w:cs="Arial"/>
          <w:sz w:val="20"/>
          <w:szCs w:val="20"/>
        </w:rPr>
        <w:t>Servizi digitali per favorire l'accessibilità da par</w:t>
      </w:r>
      <w:r>
        <w:rPr>
          <w:rFonts w:ascii="Verdana" w:hAnsi="Verdana" w:cs="Arial"/>
          <w:sz w:val="20"/>
          <w:szCs w:val="20"/>
        </w:rPr>
        <w:t>te dei cittadini con disabilità</w:t>
      </w:r>
      <w:r w:rsidRPr="00A778EC">
        <w:rPr>
          <w:rFonts w:ascii="Verdana" w:hAnsi="Verdana" w:cs="Arial"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 xml:space="preserve"> </w:t>
      </w:r>
      <w:r w:rsidRPr="00335D7A">
        <w:rPr>
          <w:rFonts w:ascii="Verdana" w:hAnsi="Verdana" w:cs="Arial"/>
          <w:sz w:val="20"/>
          <w:szCs w:val="20"/>
        </w:rPr>
        <w:t xml:space="preserve">mediante procedura negoziata sotto soglia, ai sensi dell’art. 63, del D.lgs. 50/2016, in conformità a quanto previsto dall’art. 1, co. 2, </w:t>
      </w:r>
      <w:proofErr w:type="spellStart"/>
      <w:r w:rsidRPr="00335D7A">
        <w:rPr>
          <w:rFonts w:ascii="Verdana" w:hAnsi="Verdana" w:cs="Arial"/>
          <w:sz w:val="20"/>
          <w:szCs w:val="20"/>
        </w:rPr>
        <w:t>lett</w:t>
      </w:r>
      <w:proofErr w:type="spellEnd"/>
      <w:r w:rsidRPr="00335D7A">
        <w:rPr>
          <w:rFonts w:ascii="Verdana" w:hAnsi="Verdana" w:cs="Arial"/>
          <w:sz w:val="20"/>
          <w:szCs w:val="20"/>
        </w:rPr>
        <w:t>. b) del D.L. 76/2020, convertito in legge 120/2020, e dal D.L. 77/2021</w:t>
      </w:r>
      <w:r w:rsidRPr="00335D7A">
        <w:rPr>
          <w:rFonts w:ascii="Verdana" w:hAnsi="Verdana" w:cs="Arial"/>
          <w:i/>
          <w:iCs/>
          <w:sz w:val="20"/>
          <w:szCs w:val="20"/>
        </w:rPr>
        <w:t>,</w:t>
      </w:r>
      <w:r w:rsidRPr="00335D7A">
        <w:rPr>
          <w:rFonts w:ascii="Verdana" w:hAnsi="Verdana" w:cs="Arial"/>
          <w:sz w:val="20"/>
          <w:szCs w:val="20"/>
        </w:rPr>
        <w:t xml:space="preserve"> convertito in legge 108/2021, secondo le modalità procedurali di cui al relativo co. 6, da aggiudicare tramite </w:t>
      </w:r>
      <w:proofErr w:type="spellStart"/>
      <w:r w:rsidRPr="00335D7A">
        <w:rPr>
          <w:rFonts w:ascii="Verdana" w:hAnsi="Verdana" w:cs="Arial"/>
          <w:iCs/>
          <w:sz w:val="20"/>
          <w:szCs w:val="20"/>
        </w:rPr>
        <w:t>MePa</w:t>
      </w:r>
      <w:proofErr w:type="spellEnd"/>
      <w:r w:rsidRPr="00335D7A">
        <w:rPr>
          <w:rFonts w:ascii="Verdana" w:hAnsi="Verdana" w:cs="Arial"/>
          <w:i/>
          <w:iCs/>
          <w:sz w:val="20"/>
          <w:szCs w:val="20"/>
        </w:rPr>
        <w:t xml:space="preserve">, </w:t>
      </w:r>
      <w:r w:rsidRPr="00335D7A">
        <w:rPr>
          <w:rFonts w:ascii="Verdana" w:hAnsi="Verdana" w:cs="Arial"/>
          <w:sz w:val="20"/>
          <w:szCs w:val="20"/>
        </w:rPr>
        <w:t>con il criterio dell’offerta economicamente più vantaggiosa</w:t>
      </w:r>
      <w:r>
        <w:rPr>
          <w:rFonts w:ascii="Verdana" w:hAnsi="Verdana" w:cs="Arial"/>
          <w:sz w:val="20"/>
          <w:szCs w:val="20"/>
        </w:rPr>
        <w:t>. Approvazione esiti manifestazione di interesse e degli atti di gara.</w:t>
      </w:r>
    </w:p>
    <w:p w:rsidR="006E1304" w:rsidRDefault="006E1304" w:rsidP="006E1304">
      <w:pPr>
        <w:autoSpaceDE w:val="0"/>
        <w:autoSpaceDN w:val="0"/>
        <w:adjustRightInd w:val="0"/>
        <w:spacing w:after="0" w:line="240" w:lineRule="auto"/>
      </w:pPr>
    </w:p>
    <w:p w:rsidR="006E1304" w:rsidRPr="00A778EC" w:rsidRDefault="006E1304" w:rsidP="006E13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A778EC">
        <w:rPr>
          <w:rFonts w:ascii="Verdana" w:hAnsi="Verdana" w:cs="Arial"/>
          <w:sz w:val="20"/>
          <w:szCs w:val="20"/>
        </w:rPr>
        <w:t>CUP: F41H160000400007 -   CIG: 948934680A</w:t>
      </w:r>
    </w:p>
    <w:p w:rsidR="006E1304" w:rsidRPr="00335D7A" w:rsidRDefault="006E1304" w:rsidP="006E1304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E1304" w:rsidRDefault="006E1304" w:rsidP="006E1304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E1304" w:rsidRPr="00335D7A" w:rsidRDefault="006E1304" w:rsidP="006E13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Secretato </w:t>
      </w:r>
      <w:r w:rsidRPr="00335D7A">
        <w:rPr>
          <w:rFonts w:ascii="Verdana" w:hAnsi="Verdana" w:cs="Arial"/>
          <w:b/>
          <w:color w:val="000000"/>
          <w:sz w:val="20"/>
          <w:szCs w:val="20"/>
        </w:rPr>
        <w:t xml:space="preserve">ai sensi del comma 2, lettera b) e del comma 3 dell’articolo 53 del </w:t>
      </w:r>
      <w:proofErr w:type="spellStart"/>
      <w:r w:rsidRPr="00335D7A">
        <w:rPr>
          <w:rFonts w:ascii="Verdana" w:hAnsi="Verdana" w:cs="Arial"/>
          <w:b/>
          <w:color w:val="000000"/>
          <w:sz w:val="20"/>
          <w:szCs w:val="20"/>
        </w:rPr>
        <w:t>D.lgs</w:t>
      </w:r>
      <w:proofErr w:type="spellEnd"/>
      <w:r w:rsidRPr="00335D7A">
        <w:rPr>
          <w:rFonts w:ascii="Verdana" w:hAnsi="Verdana" w:cs="Arial"/>
          <w:b/>
          <w:color w:val="000000"/>
          <w:sz w:val="20"/>
          <w:szCs w:val="20"/>
        </w:rPr>
        <w:t xml:space="preserve"> 50/2016, fino alla scadenza del termine previsto per la presentazione delle offerte</w:t>
      </w:r>
      <w:r w:rsidRPr="00335D7A">
        <w:rPr>
          <w:rFonts w:ascii="Verdana" w:hAnsi="Verdana" w:cs="Arial"/>
          <w:color w:val="000000"/>
          <w:sz w:val="20"/>
          <w:szCs w:val="20"/>
        </w:rPr>
        <w:t>.</w:t>
      </w:r>
    </w:p>
    <w:p w:rsidR="006E1304" w:rsidRDefault="006E1304" w:rsidP="006E1304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C28C3" w:rsidRDefault="006C28C3">
      <w:bookmarkStart w:id="0" w:name="_GoBack"/>
      <w:bookmarkEnd w:id="0"/>
    </w:p>
    <w:sectPr w:rsidR="006C2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04"/>
    <w:rsid w:val="006C28C3"/>
    <w:rsid w:val="006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85C29-30DD-4ADE-8235-AA48D1F6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3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Bussetti Elena</dc:creator>
  <cp:keywords/>
  <dc:description/>
  <cp:lastModifiedBy>Bussetti Elena</cp:lastModifiedBy>
  <cp:revision>1</cp:revision>
  <dcterms:created xsi:type="dcterms:W3CDTF">2022-12-13T14:01:00Z</dcterms:created>
  <dcterms:modified xsi:type="dcterms:W3CDTF">2022-12-13T14:02:00Z</dcterms:modified>
</cp:coreProperties>
</file>